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834" w:rsidRPr="004E3834" w:rsidRDefault="004E3834" w:rsidP="004E3834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2B2B2B"/>
          <w:sz w:val="36"/>
          <w:szCs w:val="36"/>
          <w:lang w:eastAsia="sk-SK"/>
        </w:rPr>
      </w:pPr>
      <w:r w:rsidRPr="004E3834">
        <w:rPr>
          <w:rFonts w:ascii="Arial" w:eastAsia="Times New Roman" w:hAnsi="Arial" w:cs="Arial"/>
          <w:color w:val="2B2B2B"/>
          <w:sz w:val="36"/>
          <w:szCs w:val="36"/>
          <w:lang w:eastAsia="sk-SK"/>
        </w:rPr>
        <w:t xml:space="preserve">MOL </w:t>
      </w:r>
      <w:proofErr w:type="spellStart"/>
      <w:r w:rsidRPr="004E3834">
        <w:rPr>
          <w:rFonts w:ascii="Arial" w:eastAsia="Times New Roman" w:hAnsi="Arial" w:cs="Arial"/>
          <w:color w:val="2B2B2B"/>
          <w:sz w:val="36"/>
          <w:szCs w:val="36"/>
          <w:lang w:eastAsia="sk-SK"/>
        </w:rPr>
        <w:t>Sulphogrease</w:t>
      </w:r>
      <w:proofErr w:type="spellEnd"/>
      <w:r w:rsidRPr="004E3834">
        <w:rPr>
          <w:rFonts w:ascii="Arial" w:eastAsia="Times New Roman" w:hAnsi="Arial" w:cs="Arial"/>
          <w:color w:val="2B2B2B"/>
          <w:sz w:val="36"/>
          <w:szCs w:val="36"/>
          <w:lang w:eastAsia="sk-SK"/>
        </w:rPr>
        <w:t xml:space="preserve"> 2GT HDX</w:t>
      </w:r>
    </w:p>
    <w:p w:rsidR="004E3834" w:rsidRPr="004E3834" w:rsidRDefault="004E3834" w:rsidP="004E383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B2B2B"/>
          <w:sz w:val="28"/>
          <w:szCs w:val="28"/>
          <w:lang w:eastAsia="sk-SK"/>
        </w:rPr>
      </w:pPr>
      <w:r w:rsidRPr="004E3834">
        <w:rPr>
          <w:rFonts w:ascii="Arial" w:eastAsia="Times New Roman" w:hAnsi="Arial" w:cs="Arial"/>
          <w:color w:val="2B2B2B"/>
          <w:sz w:val="28"/>
          <w:szCs w:val="28"/>
          <w:lang w:eastAsia="sk-SK"/>
        </w:rPr>
        <w:t xml:space="preserve">MOL </w:t>
      </w:r>
      <w:proofErr w:type="spellStart"/>
      <w:r w:rsidRPr="004E3834">
        <w:rPr>
          <w:rFonts w:ascii="Arial" w:eastAsia="Times New Roman" w:hAnsi="Arial" w:cs="Arial"/>
          <w:color w:val="2B2B2B"/>
          <w:sz w:val="28"/>
          <w:szCs w:val="28"/>
          <w:lang w:eastAsia="sk-SK"/>
        </w:rPr>
        <w:t>Sulphogrease</w:t>
      </w:r>
      <w:proofErr w:type="spellEnd"/>
      <w:r w:rsidRPr="004E3834">
        <w:rPr>
          <w:rFonts w:ascii="Arial" w:eastAsia="Times New Roman" w:hAnsi="Arial" w:cs="Arial"/>
          <w:color w:val="2B2B2B"/>
          <w:sz w:val="28"/>
          <w:szCs w:val="28"/>
          <w:lang w:eastAsia="sk-SK"/>
        </w:rPr>
        <w:t xml:space="preserve"> 2GT HDX je vysokovýkonné mazivo vyrobené z vysokoviskóznych zložiek základového oleja a zahusťovadla na báze </w:t>
      </w:r>
      <w:proofErr w:type="spellStart"/>
      <w:r w:rsidRPr="004E3834">
        <w:rPr>
          <w:rFonts w:ascii="Arial" w:eastAsia="Times New Roman" w:hAnsi="Arial" w:cs="Arial"/>
          <w:color w:val="2B2B2B"/>
          <w:sz w:val="28"/>
          <w:szCs w:val="28"/>
          <w:lang w:eastAsia="sk-SK"/>
        </w:rPr>
        <w:t>sulfonátu</w:t>
      </w:r>
      <w:proofErr w:type="spellEnd"/>
      <w:r w:rsidRPr="004E3834">
        <w:rPr>
          <w:rFonts w:ascii="Arial" w:eastAsia="Times New Roman" w:hAnsi="Arial" w:cs="Arial"/>
          <w:color w:val="2B2B2B"/>
          <w:sz w:val="28"/>
          <w:szCs w:val="28"/>
          <w:lang w:eastAsia="sk-SK"/>
        </w:rPr>
        <w:t xml:space="preserve"> vápenatého s vysokým stupňom rafinácie, priaznivými vlastnosťami odparovania a oxidácie aj pri vysokých teplotách. Jeho prirodzený efekt znižujúci opotrebovanie a EP vlastnosť, ako aj odolnosť voči vode a antikorózne vlastnosti sú výnimočné. Je vyrobený zo špeciálneho grafitu. Vďaka zvýšeným adhéznym vlastnostiam poskytuje primeranú ochranu a mazanie aj v prípade vysokých odstredivých síl. Pri vysokých prevádzkových teplotách vytvára na povrchu špeciálnu ochrannú vrstvu, čím poskytuje primeranú ochranu aj pri krátkodobých špičkových teplotách (260 °C). Stredne mäkká mastnota čiernej farby. Teplota pri aplikácii: medzi -25°C a +180°C (krátkodobo: 260°C).</w:t>
      </w:r>
    </w:p>
    <w:p w:rsidR="004E3834" w:rsidRPr="004E3834" w:rsidRDefault="004E3834" w:rsidP="004E38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B2B2B"/>
          <w:sz w:val="28"/>
          <w:szCs w:val="28"/>
          <w:lang w:eastAsia="sk-SK"/>
        </w:rPr>
      </w:pPr>
      <w:r w:rsidRPr="004E3834">
        <w:rPr>
          <w:rFonts w:ascii="Arial" w:eastAsia="Times New Roman" w:hAnsi="Arial" w:cs="Arial"/>
          <w:b/>
          <w:bCs/>
          <w:color w:val="2B2B2B"/>
          <w:sz w:val="28"/>
          <w:lang w:eastAsia="sk-SK"/>
        </w:rPr>
        <w:t>Aplikácie</w:t>
      </w:r>
    </w:p>
    <w:p w:rsidR="004E3834" w:rsidRPr="004E3834" w:rsidRDefault="004E3834" w:rsidP="004E383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B2B2B"/>
          <w:sz w:val="28"/>
          <w:szCs w:val="28"/>
          <w:lang w:eastAsia="sk-SK"/>
        </w:rPr>
      </w:pPr>
      <w:r w:rsidRPr="004E3834">
        <w:rPr>
          <w:rFonts w:ascii="Arial" w:eastAsia="Times New Roman" w:hAnsi="Arial" w:cs="Arial"/>
          <w:color w:val="2B2B2B"/>
          <w:sz w:val="28"/>
          <w:szCs w:val="28"/>
          <w:lang w:eastAsia="sk-SK"/>
        </w:rPr>
        <w:t>Zariadenia vystavené dynamickému zaťaženiu vodou</w:t>
      </w:r>
    </w:p>
    <w:p w:rsidR="004E3834" w:rsidRPr="004E3834" w:rsidRDefault="004E3834" w:rsidP="004E383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B2B2B"/>
          <w:sz w:val="28"/>
          <w:szCs w:val="28"/>
          <w:lang w:eastAsia="sk-SK"/>
        </w:rPr>
      </w:pPr>
      <w:r w:rsidRPr="004E3834">
        <w:rPr>
          <w:rFonts w:ascii="Arial" w:eastAsia="Times New Roman" w:hAnsi="Arial" w:cs="Arial"/>
          <w:color w:val="2B2B2B"/>
          <w:sz w:val="28"/>
          <w:szCs w:val="28"/>
          <w:lang w:eastAsia="sk-SK"/>
        </w:rPr>
        <w:t>Vysokoteplotné aplikácie</w:t>
      </w:r>
    </w:p>
    <w:p w:rsidR="004E3834" w:rsidRPr="004E3834" w:rsidRDefault="004E3834" w:rsidP="004E383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B2B2B"/>
          <w:sz w:val="28"/>
          <w:szCs w:val="28"/>
          <w:lang w:eastAsia="sk-SK"/>
        </w:rPr>
      </w:pPr>
      <w:r w:rsidRPr="004E3834">
        <w:rPr>
          <w:rFonts w:ascii="Arial" w:eastAsia="Times New Roman" w:hAnsi="Arial" w:cs="Arial"/>
          <w:color w:val="2B2B2B"/>
          <w:sz w:val="28"/>
          <w:szCs w:val="28"/>
          <w:lang w:eastAsia="sk-SK"/>
        </w:rPr>
        <w:t>Vysoko zaťažené, vysokoteplotné otvorené a uzavreté prevody</w:t>
      </w:r>
    </w:p>
    <w:p w:rsidR="004E3834" w:rsidRPr="004E3834" w:rsidRDefault="004E3834" w:rsidP="004E383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B2B2B"/>
          <w:sz w:val="28"/>
          <w:szCs w:val="28"/>
          <w:lang w:eastAsia="sk-SK"/>
        </w:rPr>
      </w:pPr>
      <w:r w:rsidRPr="004E3834">
        <w:rPr>
          <w:rFonts w:ascii="Arial" w:eastAsia="Times New Roman" w:hAnsi="Arial" w:cs="Arial"/>
          <w:color w:val="2B2B2B"/>
          <w:sz w:val="28"/>
          <w:szCs w:val="28"/>
          <w:lang w:eastAsia="sk-SK"/>
        </w:rPr>
        <w:t>Vysokovýkonné valčekové ložiská</w:t>
      </w:r>
    </w:p>
    <w:p w:rsidR="004E3834" w:rsidRPr="004E3834" w:rsidRDefault="004E3834" w:rsidP="004E383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B2B2B"/>
          <w:sz w:val="28"/>
          <w:szCs w:val="28"/>
          <w:lang w:eastAsia="sk-SK"/>
        </w:rPr>
      </w:pPr>
      <w:r w:rsidRPr="004E3834">
        <w:rPr>
          <w:rFonts w:ascii="Arial" w:eastAsia="Times New Roman" w:hAnsi="Arial" w:cs="Arial"/>
          <w:color w:val="2B2B2B"/>
          <w:sz w:val="28"/>
          <w:szCs w:val="28"/>
          <w:lang w:eastAsia="sk-SK"/>
        </w:rPr>
        <w:t>Individuálne mazacie systémy</w:t>
      </w:r>
    </w:p>
    <w:p w:rsidR="004E3834" w:rsidRPr="004E3834" w:rsidRDefault="004E3834" w:rsidP="004E383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B2B2B"/>
          <w:sz w:val="28"/>
          <w:szCs w:val="28"/>
          <w:lang w:eastAsia="sk-SK"/>
        </w:rPr>
      </w:pPr>
      <w:r w:rsidRPr="004E3834">
        <w:rPr>
          <w:rFonts w:ascii="Arial" w:eastAsia="Times New Roman" w:hAnsi="Arial" w:cs="Arial"/>
          <w:color w:val="2B2B2B"/>
          <w:sz w:val="28"/>
          <w:szCs w:val="28"/>
          <w:lang w:eastAsia="sk-SK"/>
        </w:rPr>
        <w:t>Určené na priemyselné použitie</w:t>
      </w:r>
    </w:p>
    <w:p w:rsidR="004E3834" w:rsidRPr="004E3834" w:rsidRDefault="004E3834" w:rsidP="004E3834">
      <w:pPr>
        <w:shd w:val="clear" w:color="auto" w:fill="F2F2F2"/>
        <w:spacing w:after="0" w:line="240" w:lineRule="auto"/>
        <w:rPr>
          <w:rFonts w:ascii="Arial" w:eastAsia="Times New Roman" w:hAnsi="Arial" w:cs="Arial"/>
          <w:color w:val="2B2B2B"/>
          <w:sz w:val="28"/>
          <w:szCs w:val="28"/>
          <w:lang w:eastAsia="sk-SK"/>
        </w:rPr>
      </w:pPr>
      <w:r w:rsidRPr="004E3834">
        <w:rPr>
          <w:rFonts w:ascii="Arial" w:eastAsia="Times New Roman" w:hAnsi="Arial" w:cs="Arial"/>
          <w:b/>
          <w:bCs/>
          <w:color w:val="2B2B2B"/>
          <w:sz w:val="28"/>
          <w:lang w:eastAsia="sk-SK"/>
        </w:rPr>
        <w:t>Vlastnosti</w:t>
      </w:r>
    </w:p>
    <w:p w:rsidR="004E3834" w:rsidRPr="004E3834" w:rsidRDefault="004E3834" w:rsidP="004E3834">
      <w:pPr>
        <w:shd w:val="clear" w:color="auto" w:fill="F2F2F2"/>
        <w:spacing w:after="0" w:line="240" w:lineRule="auto"/>
        <w:rPr>
          <w:rFonts w:ascii="Arial" w:eastAsia="Times New Roman" w:hAnsi="Arial" w:cs="Arial"/>
          <w:color w:val="2B2B2B"/>
          <w:sz w:val="28"/>
          <w:szCs w:val="28"/>
          <w:lang w:eastAsia="sk-SK"/>
        </w:rPr>
      </w:pPr>
      <w:r w:rsidRPr="004E3834">
        <w:rPr>
          <w:rFonts w:ascii="Arial" w:eastAsia="Times New Roman" w:hAnsi="Arial" w:cs="Arial"/>
          <w:b/>
          <w:bCs/>
          <w:color w:val="2B2B2B"/>
          <w:sz w:val="28"/>
          <w:lang w:eastAsia="sk-SK"/>
        </w:rPr>
        <w:t>Výhody</w:t>
      </w:r>
    </w:p>
    <w:p w:rsidR="004E3834" w:rsidRPr="004E3834" w:rsidRDefault="004E3834" w:rsidP="004E3834">
      <w:pPr>
        <w:shd w:val="clear" w:color="auto" w:fill="F2F2F2"/>
        <w:spacing w:after="0" w:line="240" w:lineRule="auto"/>
        <w:rPr>
          <w:rFonts w:ascii="Arial" w:eastAsia="Times New Roman" w:hAnsi="Arial" w:cs="Arial"/>
          <w:color w:val="2B2B2B"/>
          <w:sz w:val="28"/>
          <w:szCs w:val="28"/>
          <w:lang w:eastAsia="sk-SK"/>
        </w:rPr>
      </w:pPr>
      <w:r w:rsidRPr="004E3834">
        <w:rPr>
          <w:rFonts w:ascii="Arial" w:eastAsia="Times New Roman" w:hAnsi="Arial" w:cs="Arial"/>
          <w:color w:val="2B2B2B"/>
          <w:sz w:val="28"/>
          <w:szCs w:val="28"/>
          <w:lang w:eastAsia="sk-SK"/>
        </w:rPr>
        <w:t>Vysoký obsah pevných prísad</w:t>
      </w:r>
    </w:p>
    <w:p w:rsidR="004E3834" w:rsidRPr="004E3834" w:rsidRDefault="004E3834" w:rsidP="004E3834">
      <w:pPr>
        <w:numPr>
          <w:ilvl w:val="0"/>
          <w:numId w:val="3"/>
        </w:numPr>
        <w:shd w:val="clear" w:color="auto" w:fill="F2F2F2"/>
        <w:spacing w:after="0" w:line="240" w:lineRule="auto"/>
        <w:ind w:left="0"/>
        <w:rPr>
          <w:rFonts w:ascii="Arial" w:eastAsia="Times New Roman" w:hAnsi="Arial" w:cs="Arial"/>
          <w:color w:val="2B2B2B"/>
          <w:sz w:val="28"/>
          <w:szCs w:val="28"/>
          <w:lang w:eastAsia="sk-SK"/>
        </w:rPr>
      </w:pPr>
      <w:r w:rsidRPr="004E3834">
        <w:rPr>
          <w:rFonts w:ascii="Arial" w:eastAsia="Times New Roman" w:hAnsi="Arial" w:cs="Arial"/>
          <w:color w:val="2B2B2B"/>
          <w:sz w:val="28"/>
          <w:szCs w:val="28"/>
          <w:lang w:eastAsia="sk-SK"/>
        </w:rPr>
        <w:t xml:space="preserve">Jeho obsah pevných </w:t>
      </w:r>
      <w:proofErr w:type="spellStart"/>
      <w:r w:rsidRPr="004E3834">
        <w:rPr>
          <w:rFonts w:ascii="Arial" w:eastAsia="Times New Roman" w:hAnsi="Arial" w:cs="Arial"/>
          <w:color w:val="2B2B2B"/>
          <w:sz w:val="28"/>
          <w:szCs w:val="28"/>
          <w:lang w:eastAsia="sk-SK"/>
        </w:rPr>
        <w:t>aditív</w:t>
      </w:r>
      <w:proofErr w:type="spellEnd"/>
      <w:r w:rsidRPr="004E3834">
        <w:rPr>
          <w:rFonts w:ascii="Arial" w:eastAsia="Times New Roman" w:hAnsi="Arial" w:cs="Arial"/>
          <w:color w:val="2B2B2B"/>
          <w:sz w:val="28"/>
          <w:szCs w:val="28"/>
          <w:lang w:eastAsia="sk-SK"/>
        </w:rPr>
        <w:t xml:space="preserve"> zvyšuje nosnosť mazacích miest, čím sa znižuje riziko prilepenia</w:t>
      </w:r>
    </w:p>
    <w:p w:rsidR="004E3834" w:rsidRPr="004E3834" w:rsidRDefault="004E3834" w:rsidP="004E3834">
      <w:pPr>
        <w:numPr>
          <w:ilvl w:val="0"/>
          <w:numId w:val="3"/>
        </w:numPr>
        <w:shd w:val="clear" w:color="auto" w:fill="F2F2F2"/>
        <w:spacing w:after="0" w:line="240" w:lineRule="auto"/>
        <w:ind w:left="0"/>
        <w:rPr>
          <w:rFonts w:ascii="Arial" w:eastAsia="Times New Roman" w:hAnsi="Arial" w:cs="Arial"/>
          <w:color w:val="2B2B2B"/>
          <w:sz w:val="28"/>
          <w:szCs w:val="28"/>
          <w:lang w:eastAsia="sk-SK"/>
        </w:rPr>
      </w:pPr>
      <w:r w:rsidRPr="004E3834">
        <w:rPr>
          <w:rFonts w:ascii="Arial" w:eastAsia="Times New Roman" w:hAnsi="Arial" w:cs="Arial"/>
          <w:color w:val="2B2B2B"/>
          <w:sz w:val="28"/>
          <w:szCs w:val="28"/>
          <w:lang w:eastAsia="sk-SK"/>
        </w:rPr>
        <w:t>Znižuje tvorbu tepla z trenia aj v zmiešanom stave mazania, čím zvyšuje životnosť mazacieho tuku</w:t>
      </w:r>
    </w:p>
    <w:p w:rsidR="004E3834" w:rsidRPr="004E3834" w:rsidRDefault="004E3834" w:rsidP="004E3834">
      <w:pPr>
        <w:shd w:val="clear" w:color="auto" w:fill="F2F2F2"/>
        <w:spacing w:after="0" w:line="240" w:lineRule="auto"/>
        <w:rPr>
          <w:rFonts w:ascii="Arial" w:eastAsia="Times New Roman" w:hAnsi="Arial" w:cs="Arial"/>
          <w:color w:val="2B2B2B"/>
          <w:sz w:val="28"/>
          <w:szCs w:val="28"/>
          <w:lang w:eastAsia="sk-SK"/>
        </w:rPr>
      </w:pPr>
      <w:r w:rsidRPr="004E3834">
        <w:rPr>
          <w:rFonts w:ascii="Arial" w:eastAsia="Times New Roman" w:hAnsi="Arial" w:cs="Arial"/>
          <w:color w:val="2B2B2B"/>
          <w:sz w:val="28"/>
          <w:szCs w:val="28"/>
          <w:lang w:eastAsia="sk-SK"/>
        </w:rPr>
        <w:t>Zvýšená priľnavosť</w:t>
      </w:r>
    </w:p>
    <w:p w:rsidR="004E3834" w:rsidRPr="004E3834" w:rsidRDefault="004E3834" w:rsidP="004E3834">
      <w:pPr>
        <w:numPr>
          <w:ilvl w:val="0"/>
          <w:numId w:val="4"/>
        </w:numPr>
        <w:shd w:val="clear" w:color="auto" w:fill="F2F2F2"/>
        <w:spacing w:after="0" w:line="240" w:lineRule="auto"/>
        <w:ind w:left="0"/>
        <w:rPr>
          <w:rFonts w:ascii="Arial" w:eastAsia="Times New Roman" w:hAnsi="Arial" w:cs="Arial"/>
          <w:color w:val="2B2B2B"/>
          <w:sz w:val="28"/>
          <w:szCs w:val="28"/>
          <w:lang w:eastAsia="sk-SK"/>
        </w:rPr>
      </w:pPr>
      <w:r w:rsidRPr="004E3834">
        <w:rPr>
          <w:rFonts w:ascii="Arial" w:eastAsia="Times New Roman" w:hAnsi="Arial" w:cs="Arial"/>
          <w:color w:val="2B2B2B"/>
          <w:sz w:val="28"/>
          <w:szCs w:val="28"/>
          <w:lang w:eastAsia="sk-SK"/>
        </w:rPr>
        <w:t>Vytvára pevný a rovnomerný mazací film a nevytláča sa z povrchov ani pri veľkom zaťažení</w:t>
      </w:r>
    </w:p>
    <w:p w:rsidR="004E3834" w:rsidRPr="004E3834" w:rsidRDefault="004E3834" w:rsidP="004E3834">
      <w:pPr>
        <w:numPr>
          <w:ilvl w:val="0"/>
          <w:numId w:val="4"/>
        </w:numPr>
        <w:shd w:val="clear" w:color="auto" w:fill="F2F2F2"/>
        <w:spacing w:after="0" w:line="240" w:lineRule="auto"/>
        <w:ind w:left="0"/>
        <w:rPr>
          <w:rFonts w:ascii="Arial" w:eastAsia="Times New Roman" w:hAnsi="Arial" w:cs="Arial"/>
          <w:color w:val="2B2B2B"/>
          <w:sz w:val="28"/>
          <w:szCs w:val="28"/>
          <w:lang w:eastAsia="sk-SK"/>
        </w:rPr>
      </w:pPr>
      <w:r w:rsidRPr="004E3834">
        <w:rPr>
          <w:rFonts w:ascii="Arial" w:eastAsia="Times New Roman" w:hAnsi="Arial" w:cs="Arial"/>
          <w:color w:val="2B2B2B"/>
          <w:sz w:val="28"/>
          <w:szCs w:val="28"/>
          <w:lang w:eastAsia="sk-SK"/>
        </w:rPr>
        <w:t>Pri nízkych rýchlostiach je možné zabrániť kontaktu s kovom</w:t>
      </w:r>
    </w:p>
    <w:p w:rsidR="004E3834" w:rsidRPr="004E3834" w:rsidRDefault="004E3834" w:rsidP="004E3834">
      <w:pPr>
        <w:shd w:val="clear" w:color="auto" w:fill="F2F2F2"/>
        <w:spacing w:after="0" w:line="240" w:lineRule="auto"/>
        <w:rPr>
          <w:rFonts w:ascii="Arial" w:eastAsia="Times New Roman" w:hAnsi="Arial" w:cs="Arial"/>
          <w:color w:val="2B2B2B"/>
          <w:sz w:val="28"/>
          <w:szCs w:val="28"/>
          <w:lang w:eastAsia="sk-SK"/>
        </w:rPr>
      </w:pPr>
      <w:r w:rsidRPr="004E3834">
        <w:rPr>
          <w:rFonts w:ascii="Arial" w:eastAsia="Times New Roman" w:hAnsi="Arial" w:cs="Arial"/>
          <w:color w:val="2B2B2B"/>
          <w:sz w:val="28"/>
          <w:szCs w:val="28"/>
          <w:lang w:eastAsia="sk-SK"/>
        </w:rPr>
        <w:t>Vynikajúca dynamická odolnosť voči vode</w:t>
      </w:r>
    </w:p>
    <w:p w:rsidR="004E3834" w:rsidRPr="004E3834" w:rsidRDefault="004E3834" w:rsidP="004E3834">
      <w:pPr>
        <w:numPr>
          <w:ilvl w:val="0"/>
          <w:numId w:val="5"/>
        </w:numPr>
        <w:shd w:val="clear" w:color="auto" w:fill="F2F2F2"/>
        <w:spacing w:after="0" w:line="240" w:lineRule="auto"/>
        <w:ind w:left="0"/>
        <w:rPr>
          <w:rFonts w:ascii="Arial" w:eastAsia="Times New Roman" w:hAnsi="Arial" w:cs="Arial"/>
          <w:color w:val="2B2B2B"/>
          <w:sz w:val="28"/>
          <w:szCs w:val="28"/>
          <w:lang w:eastAsia="sk-SK"/>
        </w:rPr>
      </w:pPr>
      <w:r w:rsidRPr="004E3834">
        <w:rPr>
          <w:rFonts w:ascii="Arial" w:eastAsia="Times New Roman" w:hAnsi="Arial" w:cs="Arial"/>
          <w:color w:val="2B2B2B"/>
          <w:sz w:val="28"/>
          <w:szCs w:val="28"/>
          <w:lang w:eastAsia="sk-SK"/>
        </w:rPr>
        <w:t>Ani pod vplyvom veľkého množstva vody sa výrazne nemení jeho konzistencia a odolnosť voči zaťaženiu</w:t>
      </w:r>
    </w:p>
    <w:p w:rsidR="004E3834" w:rsidRPr="004E3834" w:rsidRDefault="004E3834" w:rsidP="004E3834">
      <w:pPr>
        <w:shd w:val="clear" w:color="auto" w:fill="F2F2F2"/>
        <w:spacing w:after="0" w:line="240" w:lineRule="auto"/>
        <w:rPr>
          <w:rFonts w:ascii="Arial" w:eastAsia="Times New Roman" w:hAnsi="Arial" w:cs="Arial"/>
          <w:color w:val="2B2B2B"/>
          <w:sz w:val="28"/>
          <w:szCs w:val="28"/>
          <w:lang w:eastAsia="sk-SK"/>
        </w:rPr>
      </w:pPr>
      <w:r w:rsidRPr="004E3834">
        <w:rPr>
          <w:rFonts w:ascii="Arial" w:eastAsia="Times New Roman" w:hAnsi="Arial" w:cs="Arial"/>
          <w:color w:val="2B2B2B"/>
          <w:sz w:val="28"/>
          <w:szCs w:val="28"/>
          <w:lang w:eastAsia="sk-SK"/>
        </w:rPr>
        <w:t>Vynikajúca ochrana proti opotrebovaniu</w:t>
      </w:r>
    </w:p>
    <w:p w:rsidR="004E3834" w:rsidRPr="004E3834" w:rsidRDefault="004E3834" w:rsidP="004E3834">
      <w:pPr>
        <w:numPr>
          <w:ilvl w:val="0"/>
          <w:numId w:val="6"/>
        </w:numPr>
        <w:shd w:val="clear" w:color="auto" w:fill="F2F2F2"/>
        <w:spacing w:after="0" w:line="240" w:lineRule="auto"/>
        <w:ind w:left="0"/>
        <w:rPr>
          <w:rFonts w:ascii="Arial" w:eastAsia="Times New Roman" w:hAnsi="Arial" w:cs="Arial"/>
          <w:color w:val="2B2B2B"/>
          <w:sz w:val="28"/>
          <w:szCs w:val="28"/>
          <w:lang w:eastAsia="sk-SK"/>
        </w:rPr>
      </w:pPr>
      <w:r w:rsidRPr="004E3834">
        <w:rPr>
          <w:rFonts w:ascii="Arial" w:eastAsia="Times New Roman" w:hAnsi="Arial" w:cs="Arial"/>
          <w:color w:val="2B2B2B"/>
          <w:sz w:val="28"/>
          <w:szCs w:val="28"/>
          <w:lang w:eastAsia="sk-SK"/>
        </w:rPr>
        <w:t>Aj v prípade meniacich sa prevádzkových podmienok sa znižuje opotrebovanie kontaktných plôch</w:t>
      </w:r>
    </w:p>
    <w:p w:rsidR="004E3834" w:rsidRPr="004E3834" w:rsidRDefault="004E3834" w:rsidP="004E3834">
      <w:pPr>
        <w:numPr>
          <w:ilvl w:val="0"/>
          <w:numId w:val="6"/>
        </w:numPr>
        <w:shd w:val="clear" w:color="auto" w:fill="F2F2F2"/>
        <w:spacing w:after="0" w:line="240" w:lineRule="auto"/>
        <w:ind w:left="0"/>
        <w:rPr>
          <w:rFonts w:ascii="Arial" w:eastAsia="Times New Roman" w:hAnsi="Arial" w:cs="Arial"/>
          <w:color w:val="2B2B2B"/>
          <w:sz w:val="28"/>
          <w:szCs w:val="28"/>
          <w:lang w:eastAsia="sk-SK"/>
        </w:rPr>
      </w:pPr>
      <w:r w:rsidRPr="004E3834">
        <w:rPr>
          <w:rFonts w:ascii="Arial" w:eastAsia="Times New Roman" w:hAnsi="Arial" w:cs="Arial"/>
          <w:color w:val="2B2B2B"/>
          <w:sz w:val="28"/>
          <w:szCs w:val="28"/>
          <w:lang w:eastAsia="sk-SK"/>
        </w:rPr>
        <w:t>Prispieva k zvýšeniu životnosti zariadenia</w:t>
      </w:r>
    </w:p>
    <w:p w:rsidR="004E3834" w:rsidRPr="004E3834" w:rsidRDefault="004E3834" w:rsidP="004E3834">
      <w:pPr>
        <w:shd w:val="clear" w:color="auto" w:fill="F2F2F2"/>
        <w:spacing w:after="0" w:line="240" w:lineRule="auto"/>
        <w:rPr>
          <w:rFonts w:ascii="Arial" w:eastAsia="Times New Roman" w:hAnsi="Arial" w:cs="Arial"/>
          <w:color w:val="2B2B2B"/>
          <w:sz w:val="28"/>
          <w:szCs w:val="28"/>
          <w:lang w:eastAsia="sk-SK"/>
        </w:rPr>
      </w:pPr>
      <w:r w:rsidRPr="004E3834">
        <w:rPr>
          <w:rFonts w:ascii="Arial" w:eastAsia="Times New Roman" w:hAnsi="Arial" w:cs="Arial"/>
          <w:color w:val="2B2B2B"/>
          <w:sz w:val="28"/>
          <w:szCs w:val="28"/>
          <w:lang w:eastAsia="sk-SK"/>
        </w:rPr>
        <w:t>Extrémny antikorózny účinok</w:t>
      </w:r>
    </w:p>
    <w:p w:rsidR="004E3834" w:rsidRPr="004E3834" w:rsidRDefault="004E3834" w:rsidP="004E3834">
      <w:pPr>
        <w:numPr>
          <w:ilvl w:val="0"/>
          <w:numId w:val="7"/>
        </w:numPr>
        <w:shd w:val="clear" w:color="auto" w:fill="F2F2F2"/>
        <w:spacing w:after="0" w:line="240" w:lineRule="auto"/>
        <w:ind w:left="0"/>
        <w:rPr>
          <w:rFonts w:ascii="Arial" w:eastAsia="Times New Roman" w:hAnsi="Arial" w:cs="Arial"/>
          <w:color w:val="2B2B2B"/>
          <w:sz w:val="28"/>
          <w:szCs w:val="28"/>
          <w:lang w:eastAsia="sk-SK"/>
        </w:rPr>
      </w:pPr>
      <w:r w:rsidRPr="004E3834">
        <w:rPr>
          <w:rFonts w:ascii="Arial" w:eastAsia="Times New Roman" w:hAnsi="Arial" w:cs="Arial"/>
          <w:color w:val="2B2B2B"/>
          <w:sz w:val="28"/>
          <w:szCs w:val="28"/>
          <w:lang w:eastAsia="sk-SK"/>
        </w:rPr>
        <w:lastRenderedPageBreak/>
        <w:t>Chráni zariadenie pred hrdzavením aj pri dynamickom zaťažení vodou</w:t>
      </w:r>
    </w:p>
    <w:p w:rsidR="004E3834" w:rsidRPr="004E3834" w:rsidRDefault="004E3834" w:rsidP="004E3834">
      <w:pPr>
        <w:numPr>
          <w:ilvl w:val="0"/>
          <w:numId w:val="7"/>
        </w:numPr>
        <w:shd w:val="clear" w:color="auto" w:fill="F2F2F2"/>
        <w:spacing w:after="0" w:line="240" w:lineRule="auto"/>
        <w:ind w:left="0"/>
        <w:rPr>
          <w:rFonts w:ascii="Arial" w:eastAsia="Times New Roman" w:hAnsi="Arial" w:cs="Arial"/>
          <w:color w:val="2B2B2B"/>
          <w:sz w:val="28"/>
          <w:szCs w:val="28"/>
          <w:lang w:eastAsia="sk-SK"/>
        </w:rPr>
      </w:pPr>
      <w:r w:rsidRPr="004E3834">
        <w:rPr>
          <w:rFonts w:ascii="Arial" w:eastAsia="Times New Roman" w:hAnsi="Arial" w:cs="Arial"/>
          <w:color w:val="2B2B2B"/>
          <w:sz w:val="28"/>
          <w:szCs w:val="28"/>
          <w:lang w:eastAsia="sk-SK"/>
        </w:rPr>
        <w:t>Vynikajúca dlhodobá ochrana oceľových a neželezných kovových častí</w:t>
      </w:r>
    </w:p>
    <w:p w:rsidR="004E3834" w:rsidRPr="004E3834" w:rsidRDefault="004E3834" w:rsidP="004E3834">
      <w:pPr>
        <w:shd w:val="clear" w:color="auto" w:fill="F2F2F2"/>
        <w:spacing w:after="0" w:line="240" w:lineRule="auto"/>
        <w:rPr>
          <w:rFonts w:ascii="Arial" w:eastAsia="Times New Roman" w:hAnsi="Arial" w:cs="Arial"/>
          <w:color w:val="2B2B2B"/>
          <w:sz w:val="28"/>
          <w:szCs w:val="28"/>
          <w:lang w:eastAsia="sk-SK"/>
        </w:rPr>
      </w:pPr>
      <w:r w:rsidRPr="004E3834">
        <w:rPr>
          <w:rFonts w:ascii="Arial" w:eastAsia="Times New Roman" w:hAnsi="Arial" w:cs="Arial"/>
          <w:color w:val="2B2B2B"/>
          <w:sz w:val="28"/>
          <w:szCs w:val="28"/>
          <w:lang w:eastAsia="sk-SK"/>
        </w:rPr>
        <w:t>Vynikajúca oxidačná stabilita</w:t>
      </w:r>
    </w:p>
    <w:p w:rsidR="004E3834" w:rsidRPr="004E3834" w:rsidRDefault="004E3834" w:rsidP="004E3834">
      <w:pPr>
        <w:numPr>
          <w:ilvl w:val="0"/>
          <w:numId w:val="8"/>
        </w:numPr>
        <w:shd w:val="clear" w:color="auto" w:fill="F2F2F2"/>
        <w:spacing w:after="0" w:line="240" w:lineRule="auto"/>
        <w:ind w:left="0"/>
        <w:rPr>
          <w:rFonts w:ascii="Arial" w:eastAsia="Times New Roman" w:hAnsi="Arial" w:cs="Arial"/>
          <w:color w:val="2B2B2B"/>
          <w:sz w:val="28"/>
          <w:szCs w:val="28"/>
          <w:lang w:eastAsia="sk-SK"/>
        </w:rPr>
      </w:pPr>
      <w:r w:rsidRPr="004E3834">
        <w:rPr>
          <w:rFonts w:ascii="Arial" w:eastAsia="Times New Roman" w:hAnsi="Arial" w:cs="Arial"/>
          <w:color w:val="2B2B2B"/>
          <w:sz w:val="28"/>
          <w:szCs w:val="28"/>
          <w:lang w:eastAsia="sk-SK"/>
        </w:rPr>
        <w:t>Štruktúra je stabilná aj pri vysokých teplotách, mazací tuk netvrdne a odlučovanie oleja je minimálne</w:t>
      </w:r>
    </w:p>
    <w:p w:rsidR="004E3834" w:rsidRPr="004E3834" w:rsidRDefault="004E3834" w:rsidP="004E3834">
      <w:pPr>
        <w:numPr>
          <w:ilvl w:val="0"/>
          <w:numId w:val="8"/>
        </w:numPr>
        <w:shd w:val="clear" w:color="auto" w:fill="F2F2F2"/>
        <w:spacing w:after="0" w:line="240" w:lineRule="auto"/>
        <w:ind w:left="0"/>
        <w:rPr>
          <w:rFonts w:ascii="Arial" w:eastAsia="Times New Roman" w:hAnsi="Arial" w:cs="Arial"/>
          <w:color w:val="2B2B2B"/>
          <w:sz w:val="28"/>
          <w:szCs w:val="28"/>
          <w:lang w:eastAsia="sk-SK"/>
        </w:rPr>
      </w:pPr>
      <w:r w:rsidRPr="004E3834">
        <w:rPr>
          <w:rFonts w:ascii="Arial" w:eastAsia="Times New Roman" w:hAnsi="Arial" w:cs="Arial"/>
          <w:color w:val="2B2B2B"/>
          <w:sz w:val="28"/>
          <w:szCs w:val="28"/>
          <w:lang w:eastAsia="sk-SK"/>
        </w:rPr>
        <w:t>Čas cyklu premazania sa môže výrazne predĺžiť</w:t>
      </w:r>
    </w:p>
    <w:p w:rsidR="004E3834" w:rsidRPr="004E3834" w:rsidRDefault="004E3834" w:rsidP="004E3834">
      <w:pPr>
        <w:shd w:val="clear" w:color="auto" w:fill="F2F2F2"/>
        <w:spacing w:after="0" w:line="240" w:lineRule="auto"/>
        <w:rPr>
          <w:rFonts w:ascii="Arial" w:eastAsia="Times New Roman" w:hAnsi="Arial" w:cs="Arial"/>
          <w:color w:val="2B2B2B"/>
          <w:sz w:val="28"/>
          <w:szCs w:val="28"/>
          <w:lang w:eastAsia="sk-SK"/>
        </w:rPr>
      </w:pPr>
      <w:r w:rsidRPr="004E3834">
        <w:rPr>
          <w:rFonts w:ascii="Arial" w:eastAsia="Times New Roman" w:hAnsi="Arial" w:cs="Arial"/>
          <w:color w:val="2B2B2B"/>
          <w:sz w:val="28"/>
          <w:szCs w:val="28"/>
          <w:lang w:eastAsia="sk-SK"/>
        </w:rPr>
        <w:t>Odolný voči vibráciám</w:t>
      </w:r>
    </w:p>
    <w:p w:rsidR="004E3834" w:rsidRPr="004E3834" w:rsidRDefault="004E3834" w:rsidP="004E3834">
      <w:pPr>
        <w:numPr>
          <w:ilvl w:val="0"/>
          <w:numId w:val="9"/>
        </w:numPr>
        <w:shd w:val="clear" w:color="auto" w:fill="F2F2F2"/>
        <w:spacing w:after="0" w:line="240" w:lineRule="auto"/>
        <w:ind w:left="0"/>
        <w:rPr>
          <w:rFonts w:ascii="Arial" w:eastAsia="Times New Roman" w:hAnsi="Arial" w:cs="Arial"/>
          <w:color w:val="2B2B2B"/>
          <w:sz w:val="28"/>
          <w:szCs w:val="28"/>
          <w:lang w:eastAsia="sk-SK"/>
        </w:rPr>
      </w:pPr>
      <w:r w:rsidRPr="004E3834">
        <w:rPr>
          <w:rFonts w:ascii="Arial" w:eastAsia="Times New Roman" w:hAnsi="Arial" w:cs="Arial"/>
          <w:color w:val="2B2B2B"/>
          <w:sz w:val="28"/>
          <w:szCs w:val="28"/>
          <w:lang w:eastAsia="sk-SK"/>
        </w:rPr>
        <w:t>Štruktúra mazacieho tuku zostáva stabilná, nemäkne, nevyteká z oblasti mazania</w:t>
      </w:r>
    </w:p>
    <w:p w:rsidR="004E3834" w:rsidRPr="004E3834" w:rsidRDefault="004E3834" w:rsidP="004E3834">
      <w:pPr>
        <w:shd w:val="clear" w:color="auto" w:fill="F2F2F2"/>
        <w:spacing w:after="0" w:line="240" w:lineRule="auto"/>
        <w:rPr>
          <w:rFonts w:ascii="Arial" w:eastAsia="Times New Roman" w:hAnsi="Arial" w:cs="Arial"/>
          <w:color w:val="2B2B2B"/>
          <w:sz w:val="28"/>
          <w:szCs w:val="28"/>
          <w:lang w:eastAsia="sk-SK"/>
        </w:rPr>
      </w:pPr>
      <w:r w:rsidRPr="004E3834">
        <w:rPr>
          <w:rFonts w:ascii="Arial" w:eastAsia="Times New Roman" w:hAnsi="Arial" w:cs="Arial"/>
          <w:color w:val="2B2B2B"/>
          <w:sz w:val="28"/>
          <w:szCs w:val="28"/>
          <w:lang w:eastAsia="sk-SK"/>
        </w:rPr>
        <w:t>Vynikajúce vlastnosti toku za studena</w:t>
      </w:r>
    </w:p>
    <w:p w:rsidR="004E3834" w:rsidRPr="004E3834" w:rsidRDefault="004E3834" w:rsidP="004E3834">
      <w:pPr>
        <w:numPr>
          <w:ilvl w:val="0"/>
          <w:numId w:val="10"/>
        </w:numPr>
        <w:shd w:val="clear" w:color="auto" w:fill="F2F2F2"/>
        <w:spacing w:after="0" w:line="240" w:lineRule="auto"/>
        <w:ind w:left="0"/>
        <w:rPr>
          <w:rFonts w:ascii="Arial" w:eastAsia="Times New Roman" w:hAnsi="Arial" w:cs="Arial"/>
          <w:color w:val="2B2B2B"/>
          <w:sz w:val="28"/>
          <w:szCs w:val="28"/>
          <w:lang w:eastAsia="sk-SK"/>
        </w:rPr>
      </w:pPr>
      <w:r w:rsidRPr="004E3834">
        <w:rPr>
          <w:rFonts w:ascii="Arial" w:eastAsia="Times New Roman" w:hAnsi="Arial" w:cs="Arial"/>
          <w:color w:val="2B2B2B"/>
          <w:sz w:val="28"/>
          <w:szCs w:val="28"/>
          <w:lang w:eastAsia="sk-SK"/>
        </w:rPr>
        <w:t>Spoľahlivá prevádzka aj pri nízkych teplotách</w:t>
      </w:r>
    </w:p>
    <w:p w:rsidR="004E3834" w:rsidRPr="004E3834" w:rsidRDefault="004E3834" w:rsidP="004E38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B2B2B"/>
          <w:sz w:val="28"/>
          <w:szCs w:val="28"/>
          <w:lang w:eastAsia="sk-SK"/>
        </w:rPr>
      </w:pPr>
      <w:r w:rsidRPr="004E3834">
        <w:rPr>
          <w:rFonts w:ascii="Arial" w:eastAsia="Times New Roman" w:hAnsi="Arial" w:cs="Arial"/>
          <w:b/>
          <w:bCs/>
          <w:color w:val="2B2B2B"/>
          <w:sz w:val="28"/>
          <w:lang w:eastAsia="sk-SK"/>
        </w:rPr>
        <w:t>Úrovne výkonu, schválenia</w:t>
      </w:r>
    </w:p>
    <w:p w:rsidR="004E3834" w:rsidRPr="004E3834" w:rsidRDefault="004E3834" w:rsidP="004E383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544"/>
        <w:rPr>
          <w:rFonts w:ascii="Arial" w:eastAsia="Times New Roman" w:hAnsi="Arial" w:cs="Arial"/>
          <w:color w:val="2B2B2B"/>
          <w:sz w:val="28"/>
          <w:szCs w:val="28"/>
          <w:lang w:eastAsia="sk-SK"/>
        </w:rPr>
      </w:pPr>
      <w:r w:rsidRPr="004E3834">
        <w:rPr>
          <w:rFonts w:ascii="Arial" w:eastAsia="Times New Roman" w:hAnsi="Arial" w:cs="Arial"/>
          <w:color w:val="2B2B2B"/>
          <w:sz w:val="28"/>
          <w:szCs w:val="28"/>
          <w:lang w:eastAsia="sk-SK"/>
        </w:rPr>
        <w:t>DIN 51502: KPF2P-25</w:t>
      </w:r>
    </w:p>
    <w:p w:rsidR="004E3834" w:rsidRPr="004E3834" w:rsidRDefault="004E3834" w:rsidP="004E3834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544"/>
        <w:rPr>
          <w:rFonts w:ascii="Arial" w:eastAsia="Times New Roman" w:hAnsi="Arial" w:cs="Arial"/>
          <w:color w:val="2B2B2B"/>
          <w:sz w:val="28"/>
          <w:szCs w:val="28"/>
          <w:lang w:eastAsia="sk-SK"/>
        </w:rPr>
      </w:pPr>
      <w:r w:rsidRPr="004E3834">
        <w:rPr>
          <w:rFonts w:ascii="Arial" w:eastAsia="Times New Roman" w:hAnsi="Arial" w:cs="Arial"/>
          <w:color w:val="2B2B2B"/>
          <w:sz w:val="28"/>
          <w:szCs w:val="28"/>
          <w:lang w:eastAsia="sk-SK"/>
        </w:rPr>
        <w:t>ISO 6743-9: L-XBEHB 2</w:t>
      </w:r>
    </w:p>
    <w:p w:rsidR="004E3834" w:rsidRPr="004E3834" w:rsidRDefault="004E3834" w:rsidP="004E38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B2B2B"/>
          <w:sz w:val="28"/>
          <w:szCs w:val="28"/>
          <w:lang w:eastAsia="sk-SK"/>
        </w:rPr>
      </w:pPr>
      <w:r w:rsidRPr="004E3834">
        <w:rPr>
          <w:rFonts w:ascii="Arial" w:eastAsia="Times New Roman" w:hAnsi="Arial" w:cs="Arial"/>
          <w:b/>
          <w:bCs/>
          <w:color w:val="2B2B2B"/>
          <w:sz w:val="28"/>
          <w:lang w:eastAsia="sk-SK"/>
        </w:rPr>
        <w:t>Vlastnosti produktu</w:t>
      </w:r>
    </w:p>
    <w:p w:rsidR="004E3834" w:rsidRPr="004E3834" w:rsidRDefault="004E3834" w:rsidP="004E38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B2B2B"/>
          <w:sz w:val="28"/>
          <w:szCs w:val="28"/>
          <w:lang w:eastAsia="sk-SK"/>
        </w:rPr>
      </w:pPr>
      <w:r w:rsidRPr="004E3834">
        <w:rPr>
          <w:rFonts w:ascii="Arial" w:eastAsia="Times New Roman" w:hAnsi="Arial" w:cs="Arial"/>
          <w:color w:val="2B2B2B"/>
          <w:sz w:val="28"/>
          <w:szCs w:val="28"/>
          <w:lang w:eastAsia="sk-SK"/>
        </w:rPr>
        <w:t>Vonkajšie</w:t>
      </w:r>
    </w:p>
    <w:p w:rsidR="004E3834" w:rsidRPr="004E3834" w:rsidRDefault="004E3834" w:rsidP="004E3834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B2B2B"/>
          <w:sz w:val="28"/>
          <w:szCs w:val="28"/>
          <w:lang w:eastAsia="sk-SK"/>
        </w:rPr>
      </w:pPr>
      <w:r w:rsidRPr="004E3834">
        <w:rPr>
          <w:rFonts w:ascii="Arial" w:eastAsia="Times New Roman" w:hAnsi="Arial" w:cs="Arial"/>
          <w:color w:val="2B2B2B"/>
          <w:sz w:val="28"/>
          <w:szCs w:val="28"/>
          <w:lang w:eastAsia="sk-SK"/>
        </w:rPr>
        <w:t>čierna, homogénna, vláknitá</w:t>
      </w:r>
    </w:p>
    <w:p w:rsidR="004E3834" w:rsidRPr="004E3834" w:rsidRDefault="004E3834" w:rsidP="004E38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B2B2B"/>
          <w:sz w:val="28"/>
          <w:szCs w:val="28"/>
          <w:lang w:eastAsia="sk-SK"/>
        </w:rPr>
      </w:pPr>
      <w:r w:rsidRPr="004E3834">
        <w:rPr>
          <w:rFonts w:ascii="Arial" w:eastAsia="Times New Roman" w:hAnsi="Arial" w:cs="Arial"/>
          <w:color w:val="2B2B2B"/>
          <w:sz w:val="28"/>
          <w:szCs w:val="28"/>
          <w:lang w:eastAsia="sk-SK"/>
        </w:rPr>
        <w:t>Kinematická viskozita zmesi základného oleja pri 40 °C [mm2/s]</w:t>
      </w:r>
    </w:p>
    <w:p w:rsidR="004E3834" w:rsidRPr="004E3834" w:rsidRDefault="004E3834" w:rsidP="004E3834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B2B2B"/>
          <w:sz w:val="28"/>
          <w:szCs w:val="28"/>
          <w:lang w:eastAsia="sk-SK"/>
        </w:rPr>
      </w:pPr>
      <w:r w:rsidRPr="004E3834">
        <w:rPr>
          <w:rFonts w:ascii="Arial" w:eastAsia="Times New Roman" w:hAnsi="Arial" w:cs="Arial"/>
          <w:color w:val="2B2B2B"/>
          <w:sz w:val="28"/>
          <w:szCs w:val="28"/>
          <w:lang w:eastAsia="sk-SK"/>
        </w:rPr>
        <w:t>430</w:t>
      </w:r>
    </w:p>
    <w:p w:rsidR="004E3834" w:rsidRPr="004E3834" w:rsidRDefault="004E3834" w:rsidP="004E38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B2B2B"/>
          <w:sz w:val="28"/>
          <w:szCs w:val="28"/>
          <w:lang w:eastAsia="sk-SK"/>
        </w:rPr>
      </w:pPr>
      <w:r w:rsidRPr="004E3834">
        <w:rPr>
          <w:rFonts w:ascii="Arial" w:eastAsia="Times New Roman" w:hAnsi="Arial" w:cs="Arial"/>
          <w:color w:val="2B2B2B"/>
          <w:sz w:val="28"/>
          <w:szCs w:val="28"/>
          <w:lang w:eastAsia="sk-SK"/>
        </w:rPr>
        <w:t>Bod pádu [°C]</w:t>
      </w:r>
    </w:p>
    <w:p w:rsidR="004E3834" w:rsidRPr="004E3834" w:rsidRDefault="004E3834" w:rsidP="004E3834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B2B2B"/>
          <w:sz w:val="28"/>
          <w:szCs w:val="28"/>
          <w:lang w:eastAsia="sk-SK"/>
        </w:rPr>
      </w:pPr>
      <w:r w:rsidRPr="004E3834">
        <w:rPr>
          <w:rFonts w:ascii="Arial" w:eastAsia="Times New Roman" w:hAnsi="Arial" w:cs="Arial"/>
          <w:color w:val="2B2B2B"/>
          <w:sz w:val="28"/>
          <w:szCs w:val="28"/>
          <w:lang w:eastAsia="sk-SK"/>
        </w:rPr>
        <w:t>Nad 300</w:t>
      </w:r>
    </w:p>
    <w:p w:rsidR="004E3834" w:rsidRPr="004E3834" w:rsidRDefault="004E3834" w:rsidP="004E38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B2B2B"/>
          <w:sz w:val="28"/>
          <w:szCs w:val="28"/>
          <w:lang w:eastAsia="sk-SK"/>
        </w:rPr>
      </w:pPr>
      <w:proofErr w:type="spellStart"/>
      <w:r w:rsidRPr="004E3834">
        <w:rPr>
          <w:rFonts w:ascii="Arial" w:eastAsia="Times New Roman" w:hAnsi="Arial" w:cs="Arial"/>
          <w:color w:val="2B2B2B"/>
          <w:sz w:val="28"/>
          <w:szCs w:val="28"/>
          <w:lang w:eastAsia="sk-SK"/>
        </w:rPr>
        <w:t>Penetrácia</w:t>
      </w:r>
      <w:proofErr w:type="spellEnd"/>
      <w:r w:rsidRPr="004E3834">
        <w:rPr>
          <w:rFonts w:ascii="Arial" w:eastAsia="Times New Roman" w:hAnsi="Arial" w:cs="Arial"/>
          <w:color w:val="2B2B2B"/>
          <w:sz w:val="28"/>
          <w:szCs w:val="28"/>
          <w:lang w:eastAsia="sk-SK"/>
        </w:rPr>
        <w:t xml:space="preserve"> pri 25 °C po 60 prestávkach [0,1 mm]</w:t>
      </w:r>
    </w:p>
    <w:p w:rsidR="004E3834" w:rsidRPr="004E3834" w:rsidRDefault="004E3834" w:rsidP="004E3834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B2B2B"/>
          <w:sz w:val="28"/>
          <w:szCs w:val="28"/>
          <w:lang w:eastAsia="sk-SK"/>
        </w:rPr>
      </w:pPr>
      <w:r w:rsidRPr="004E3834">
        <w:rPr>
          <w:rFonts w:ascii="Arial" w:eastAsia="Times New Roman" w:hAnsi="Arial" w:cs="Arial"/>
          <w:color w:val="2B2B2B"/>
          <w:sz w:val="28"/>
          <w:szCs w:val="28"/>
          <w:lang w:eastAsia="sk-SK"/>
        </w:rPr>
        <w:t>280</w:t>
      </w:r>
    </w:p>
    <w:p w:rsidR="004E3834" w:rsidRPr="004E3834" w:rsidRDefault="004E3834" w:rsidP="004E38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B2B2B"/>
          <w:sz w:val="28"/>
          <w:szCs w:val="28"/>
          <w:lang w:eastAsia="sk-SK"/>
        </w:rPr>
      </w:pPr>
      <w:r w:rsidRPr="004E3834">
        <w:rPr>
          <w:rFonts w:ascii="Arial" w:eastAsia="Times New Roman" w:hAnsi="Arial" w:cs="Arial"/>
          <w:color w:val="2B2B2B"/>
          <w:sz w:val="28"/>
          <w:szCs w:val="28"/>
          <w:lang w:eastAsia="sk-SK"/>
        </w:rPr>
        <w:t xml:space="preserve">Zmena </w:t>
      </w:r>
      <w:proofErr w:type="spellStart"/>
      <w:r w:rsidRPr="004E3834">
        <w:rPr>
          <w:rFonts w:ascii="Arial" w:eastAsia="Times New Roman" w:hAnsi="Arial" w:cs="Arial"/>
          <w:color w:val="2B2B2B"/>
          <w:sz w:val="28"/>
          <w:szCs w:val="28"/>
          <w:lang w:eastAsia="sk-SK"/>
        </w:rPr>
        <w:t>penetrácie</w:t>
      </w:r>
      <w:proofErr w:type="spellEnd"/>
      <w:r w:rsidRPr="004E3834">
        <w:rPr>
          <w:rFonts w:ascii="Arial" w:eastAsia="Times New Roman" w:hAnsi="Arial" w:cs="Arial"/>
          <w:color w:val="2B2B2B"/>
          <w:sz w:val="28"/>
          <w:szCs w:val="28"/>
          <w:lang w:eastAsia="sk-SK"/>
        </w:rPr>
        <w:t xml:space="preserve"> pri 25 °C po 100 000 prestávkach [0,1 mm]</w:t>
      </w:r>
    </w:p>
    <w:p w:rsidR="004E3834" w:rsidRPr="004E3834" w:rsidRDefault="004E3834" w:rsidP="004E3834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B2B2B"/>
          <w:sz w:val="28"/>
          <w:szCs w:val="28"/>
          <w:lang w:eastAsia="sk-SK"/>
        </w:rPr>
      </w:pPr>
      <w:r w:rsidRPr="004E3834">
        <w:rPr>
          <w:rFonts w:ascii="Arial" w:eastAsia="Times New Roman" w:hAnsi="Arial" w:cs="Arial"/>
          <w:color w:val="2B2B2B"/>
          <w:sz w:val="28"/>
          <w:szCs w:val="28"/>
          <w:lang w:eastAsia="sk-SK"/>
        </w:rPr>
        <w:t>15</w:t>
      </w:r>
    </w:p>
    <w:p w:rsidR="004E3834" w:rsidRPr="004E3834" w:rsidRDefault="004E3834" w:rsidP="004E38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B2B2B"/>
          <w:sz w:val="28"/>
          <w:szCs w:val="28"/>
          <w:lang w:eastAsia="sk-SK"/>
        </w:rPr>
      </w:pPr>
      <w:r w:rsidRPr="004E3834">
        <w:rPr>
          <w:rFonts w:ascii="Arial" w:eastAsia="Times New Roman" w:hAnsi="Arial" w:cs="Arial"/>
          <w:color w:val="2B2B2B"/>
          <w:sz w:val="28"/>
          <w:szCs w:val="28"/>
          <w:lang w:eastAsia="sk-SK"/>
        </w:rPr>
        <w:t xml:space="preserve">Valivá stabilita a </w:t>
      </w:r>
      <w:proofErr w:type="spellStart"/>
      <w:r w:rsidRPr="004E3834">
        <w:rPr>
          <w:rFonts w:ascii="Arial" w:eastAsia="Times New Roman" w:hAnsi="Arial" w:cs="Arial"/>
          <w:color w:val="2B2B2B"/>
          <w:sz w:val="28"/>
          <w:szCs w:val="28"/>
          <w:lang w:eastAsia="sk-SK"/>
        </w:rPr>
        <w:t>penetrácia</w:t>
      </w:r>
      <w:proofErr w:type="spellEnd"/>
      <w:r w:rsidRPr="004E3834">
        <w:rPr>
          <w:rFonts w:ascii="Arial" w:eastAsia="Times New Roman" w:hAnsi="Arial" w:cs="Arial"/>
          <w:color w:val="2B2B2B"/>
          <w:sz w:val="28"/>
          <w:szCs w:val="28"/>
          <w:lang w:eastAsia="sk-SK"/>
        </w:rPr>
        <w:t xml:space="preserve"> sa zmenili. 100 °C /24 h [0,1 mm]</w:t>
      </w:r>
    </w:p>
    <w:p w:rsidR="004E3834" w:rsidRPr="004E3834" w:rsidRDefault="004E3834" w:rsidP="004E3834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B2B2B"/>
          <w:sz w:val="28"/>
          <w:szCs w:val="28"/>
          <w:lang w:eastAsia="sk-SK"/>
        </w:rPr>
      </w:pPr>
      <w:r w:rsidRPr="004E3834">
        <w:rPr>
          <w:rFonts w:ascii="Arial" w:eastAsia="Times New Roman" w:hAnsi="Arial" w:cs="Arial"/>
          <w:color w:val="2B2B2B"/>
          <w:sz w:val="28"/>
          <w:szCs w:val="28"/>
          <w:lang w:eastAsia="sk-SK"/>
        </w:rPr>
        <w:t>2</w:t>
      </w:r>
    </w:p>
    <w:p w:rsidR="004E3834" w:rsidRPr="004E3834" w:rsidRDefault="004E3834" w:rsidP="004E38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B2B2B"/>
          <w:sz w:val="28"/>
          <w:szCs w:val="28"/>
          <w:lang w:eastAsia="sk-SK"/>
        </w:rPr>
      </w:pPr>
      <w:r w:rsidRPr="004E3834">
        <w:rPr>
          <w:rFonts w:ascii="Arial" w:eastAsia="Times New Roman" w:hAnsi="Arial" w:cs="Arial"/>
          <w:color w:val="2B2B2B"/>
          <w:sz w:val="28"/>
          <w:szCs w:val="28"/>
          <w:lang w:eastAsia="sk-SK"/>
        </w:rPr>
        <w:t>Test so štyrmi guľôčkami, zaťaženie zváraním [N]</w:t>
      </w:r>
    </w:p>
    <w:p w:rsidR="004E3834" w:rsidRPr="004E3834" w:rsidRDefault="004E3834" w:rsidP="004E3834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B2B2B"/>
          <w:sz w:val="28"/>
          <w:szCs w:val="28"/>
          <w:lang w:eastAsia="sk-SK"/>
        </w:rPr>
      </w:pPr>
      <w:r w:rsidRPr="004E3834">
        <w:rPr>
          <w:rFonts w:ascii="Arial" w:eastAsia="Times New Roman" w:hAnsi="Arial" w:cs="Arial"/>
          <w:color w:val="2B2B2B"/>
          <w:sz w:val="28"/>
          <w:szCs w:val="28"/>
          <w:lang w:eastAsia="sk-SK"/>
        </w:rPr>
        <w:t>6400</w:t>
      </w:r>
    </w:p>
    <w:p w:rsidR="004E3834" w:rsidRPr="004E3834" w:rsidRDefault="004E3834" w:rsidP="004E38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B2B2B"/>
          <w:sz w:val="28"/>
          <w:szCs w:val="28"/>
          <w:lang w:eastAsia="sk-SK"/>
        </w:rPr>
      </w:pPr>
      <w:r w:rsidRPr="004E3834">
        <w:rPr>
          <w:rFonts w:ascii="Arial" w:eastAsia="Times New Roman" w:hAnsi="Arial" w:cs="Arial"/>
          <w:color w:val="2B2B2B"/>
          <w:sz w:val="28"/>
          <w:szCs w:val="28"/>
          <w:lang w:eastAsia="sk-SK"/>
        </w:rPr>
        <w:t>Test so štyrmi guľôčkami 60 s/1000 N, priemer opotrebovania [mm]</w:t>
      </w:r>
    </w:p>
    <w:p w:rsidR="004E3834" w:rsidRPr="004E3834" w:rsidRDefault="004E3834" w:rsidP="004E3834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B2B2B"/>
          <w:sz w:val="28"/>
          <w:szCs w:val="28"/>
          <w:lang w:eastAsia="sk-SK"/>
        </w:rPr>
      </w:pPr>
      <w:r w:rsidRPr="004E3834">
        <w:rPr>
          <w:rFonts w:ascii="Arial" w:eastAsia="Times New Roman" w:hAnsi="Arial" w:cs="Arial"/>
          <w:color w:val="2B2B2B"/>
          <w:sz w:val="28"/>
          <w:szCs w:val="28"/>
          <w:lang w:eastAsia="sk-SK"/>
        </w:rPr>
        <w:t>0,35</w:t>
      </w:r>
    </w:p>
    <w:p w:rsidR="004E3834" w:rsidRPr="004E3834" w:rsidRDefault="004E3834" w:rsidP="004E38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B2B2B"/>
          <w:sz w:val="28"/>
          <w:szCs w:val="28"/>
          <w:lang w:eastAsia="sk-SK"/>
        </w:rPr>
      </w:pPr>
      <w:r w:rsidRPr="004E3834">
        <w:rPr>
          <w:rFonts w:ascii="Arial" w:eastAsia="Times New Roman" w:hAnsi="Arial" w:cs="Arial"/>
          <w:color w:val="2B2B2B"/>
          <w:sz w:val="28"/>
          <w:szCs w:val="28"/>
          <w:lang w:eastAsia="sk-SK"/>
        </w:rPr>
        <w:t xml:space="preserve">Test </w:t>
      </w:r>
      <w:proofErr w:type="spellStart"/>
      <w:r w:rsidRPr="004E3834">
        <w:rPr>
          <w:rFonts w:ascii="Arial" w:eastAsia="Times New Roman" w:hAnsi="Arial" w:cs="Arial"/>
          <w:color w:val="2B2B2B"/>
          <w:sz w:val="28"/>
          <w:szCs w:val="28"/>
          <w:lang w:eastAsia="sk-SK"/>
        </w:rPr>
        <w:t>Timken</w:t>
      </w:r>
      <w:proofErr w:type="spellEnd"/>
      <w:r w:rsidRPr="004E3834">
        <w:rPr>
          <w:rFonts w:ascii="Arial" w:eastAsia="Times New Roman" w:hAnsi="Arial" w:cs="Arial"/>
          <w:color w:val="2B2B2B"/>
          <w:sz w:val="28"/>
          <w:szCs w:val="28"/>
          <w:lang w:eastAsia="sk-SK"/>
        </w:rPr>
        <w:t>, zaťaženie OK [</w:t>
      </w:r>
      <w:proofErr w:type="spellStart"/>
      <w:r w:rsidRPr="004E3834">
        <w:rPr>
          <w:rFonts w:ascii="Arial" w:eastAsia="Times New Roman" w:hAnsi="Arial" w:cs="Arial"/>
          <w:color w:val="2B2B2B"/>
          <w:sz w:val="28"/>
          <w:szCs w:val="28"/>
          <w:lang w:eastAsia="sk-SK"/>
        </w:rPr>
        <w:t>Lb</w:t>
      </w:r>
      <w:proofErr w:type="spellEnd"/>
      <w:r w:rsidRPr="004E3834">
        <w:rPr>
          <w:rFonts w:ascii="Arial" w:eastAsia="Times New Roman" w:hAnsi="Arial" w:cs="Arial"/>
          <w:color w:val="2B2B2B"/>
          <w:sz w:val="28"/>
          <w:szCs w:val="28"/>
          <w:lang w:eastAsia="sk-SK"/>
        </w:rPr>
        <w:t>]</w:t>
      </w:r>
    </w:p>
    <w:p w:rsidR="004E3834" w:rsidRPr="004E3834" w:rsidRDefault="004E3834" w:rsidP="004E3834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B2B2B"/>
          <w:sz w:val="28"/>
          <w:szCs w:val="28"/>
          <w:lang w:eastAsia="sk-SK"/>
        </w:rPr>
      </w:pPr>
      <w:r w:rsidRPr="004E3834">
        <w:rPr>
          <w:rFonts w:ascii="Arial" w:eastAsia="Times New Roman" w:hAnsi="Arial" w:cs="Arial"/>
          <w:color w:val="2B2B2B"/>
          <w:sz w:val="28"/>
          <w:szCs w:val="28"/>
          <w:lang w:eastAsia="sk-SK"/>
        </w:rPr>
        <w:t>50</w:t>
      </w:r>
    </w:p>
    <w:p w:rsidR="004E3834" w:rsidRPr="004E3834" w:rsidRDefault="004E3834" w:rsidP="004E38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B2B2B"/>
          <w:sz w:val="28"/>
          <w:szCs w:val="28"/>
          <w:lang w:eastAsia="sk-SK"/>
        </w:rPr>
      </w:pPr>
      <w:r w:rsidRPr="004E3834">
        <w:rPr>
          <w:rFonts w:ascii="Arial" w:eastAsia="Times New Roman" w:hAnsi="Arial" w:cs="Arial"/>
          <w:color w:val="2B2B2B"/>
          <w:sz w:val="28"/>
          <w:szCs w:val="28"/>
          <w:lang w:eastAsia="sk-SK"/>
        </w:rPr>
        <w:t>Dynamická odolnosť voči vode pri 79 °C [%(m/m)]</w:t>
      </w:r>
    </w:p>
    <w:p w:rsidR="004E3834" w:rsidRPr="004E3834" w:rsidRDefault="004E3834" w:rsidP="004E3834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B2B2B"/>
          <w:sz w:val="28"/>
          <w:szCs w:val="28"/>
          <w:lang w:eastAsia="sk-SK"/>
        </w:rPr>
      </w:pPr>
      <w:r w:rsidRPr="004E3834">
        <w:rPr>
          <w:rFonts w:ascii="Arial" w:eastAsia="Times New Roman" w:hAnsi="Arial" w:cs="Arial"/>
          <w:color w:val="2B2B2B"/>
          <w:sz w:val="28"/>
          <w:szCs w:val="28"/>
          <w:lang w:eastAsia="sk-SK"/>
        </w:rPr>
        <w:t>0,5</w:t>
      </w:r>
    </w:p>
    <w:p w:rsidR="004E3834" w:rsidRPr="004E3834" w:rsidRDefault="004E3834" w:rsidP="004E38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B2B2B"/>
          <w:sz w:val="28"/>
          <w:szCs w:val="28"/>
          <w:lang w:eastAsia="sk-SK"/>
        </w:rPr>
      </w:pPr>
      <w:r w:rsidRPr="004E3834">
        <w:rPr>
          <w:rFonts w:ascii="Arial" w:eastAsia="Times New Roman" w:hAnsi="Arial" w:cs="Arial"/>
          <w:color w:val="2B2B2B"/>
          <w:sz w:val="28"/>
          <w:szCs w:val="28"/>
          <w:lang w:eastAsia="sk-SK"/>
        </w:rPr>
        <w:t>Prietokový tlak pri -20 °C [</w:t>
      </w:r>
      <w:proofErr w:type="spellStart"/>
      <w:r w:rsidRPr="004E3834">
        <w:rPr>
          <w:rFonts w:ascii="Arial" w:eastAsia="Times New Roman" w:hAnsi="Arial" w:cs="Arial"/>
          <w:color w:val="2B2B2B"/>
          <w:sz w:val="28"/>
          <w:szCs w:val="28"/>
          <w:lang w:eastAsia="sk-SK"/>
        </w:rPr>
        <w:t>mbar</w:t>
      </w:r>
      <w:proofErr w:type="spellEnd"/>
      <w:r w:rsidRPr="004E3834">
        <w:rPr>
          <w:rFonts w:ascii="Arial" w:eastAsia="Times New Roman" w:hAnsi="Arial" w:cs="Arial"/>
          <w:color w:val="2B2B2B"/>
          <w:sz w:val="28"/>
          <w:szCs w:val="28"/>
          <w:lang w:eastAsia="sk-SK"/>
        </w:rPr>
        <w:t>]</w:t>
      </w:r>
    </w:p>
    <w:p w:rsidR="004E3834" w:rsidRPr="004E3834" w:rsidRDefault="004E3834" w:rsidP="004E3834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B2B2B"/>
          <w:sz w:val="28"/>
          <w:szCs w:val="28"/>
          <w:lang w:eastAsia="sk-SK"/>
        </w:rPr>
      </w:pPr>
      <w:r w:rsidRPr="004E3834">
        <w:rPr>
          <w:rFonts w:ascii="Arial" w:eastAsia="Times New Roman" w:hAnsi="Arial" w:cs="Arial"/>
          <w:color w:val="2B2B2B"/>
          <w:sz w:val="28"/>
          <w:szCs w:val="28"/>
          <w:lang w:eastAsia="sk-SK"/>
        </w:rPr>
        <w:t>1043</w:t>
      </w:r>
    </w:p>
    <w:p w:rsidR="004E3834" w:rsidRPr="004E3834" w:rsidRDefault="004E3834" w:rsidP="004E38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B2B2B"/>
          <w:sz w:val="28"/>
          <w:szCs w:val="28"/>
          <w:lang w:eastAsia="sk-SK"/>
        </w:rPr>
      </w:pPr>
      <w:r w:rsidRPr="004E3834">
        <w:rPr>
          <w:rFonts w:ascii="Arial" w:eastAsia="Times New Roman" w:hAnsi="Arial" w:cs="Arial"/>
          <w:color w:val="2B2B2B"/>
          <w:sz w:val="28"/>
          <w:szCs w:val="28"/>
          <w:lang w:eastAsia="sk-SK"/>
        </w:rPr>
        <w:t>Letový odpor [%(m/m)]</w:t>
      </w:r>
    </w:p>
    <w:p w:rsidR="004E3834" w:rsidRPr="004E3834" w:rsidRDefault="004E3834" w:rsidP="004E3834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B2B2B"/>
          <w:sz w:val="28"/>
          <w:szCs w:val="28"/>
          <w:lang w:eastAsia="sk-SK"/>
        </w:rPr>
      </w:pPr>
      <w:r w:rsidRPr="004E3834">
        <w:rPr>
          <w:rFonts w:ascii="Arial" w:eastAsia="Times New Roman" w:hAnsi="Arial" w:cs="Arial"/>
          <w:color w:val="2B2B2B"/>
          <w:sz w:val="28"/>
          <w:szCs w:val="28"/>
          <w:lang w:eastAsia="sk-SK"/>
        </w:rPr>
        <w:t>0,5</w:t>
      </w:r>
    </w:p>
    <w:p w:rsidR="004E3834" w:rsidRPr="004E3834" w:rsidRDefault="004E3834" w:rsidP="004E38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B2B2B"/>
          <w:sz w:val="28"/>
          <w:szCs w:val="28"/>
          <w:lang w:eastAsia="sk-SK"/>
        </w:rPr>
      </w:pPr>
      <w:r w:rsidRPr="004E3834">
        <w:rPr>
          <w:rFonts w:ascii="Arial" w:eastAsia="Times New Roman" w:hAnsi="Arial" w:cs="Arial"/>
          <w:color w:val="2B2B2B"/>
          <w:sz w:val="28"/>
          <w:szCs w:val="28"/>
          <w:lang w:eastAsia="sk-SK"/>
        </w:rPr>
        <w:t>Vodný postrek [%(m/m)]</w:t>
      </w:r>
    </w:p>
    <w:p w:rsidR="004E3834" w:rsidRPr="004E3834" w:rsidRDefault="004E3834" w:rsidP="004E3834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B2B2B"/>
          <w:sz w:val="28"/>
          <w:szCs w:val="28"/>
          <w:lang w:eastAsia="sk-SK"/>
        </w:rPr>
      </w:pPr>
      <w:r w:rsidRPr="004E3834">
        <w:rPr>
          <w:rFonts w:ascii="Arial" w:eastAsia="Times New Roman" w:hAnsi="Arial" w:cs="Arial"/>
          <w:color w:val="2B2B2B"/>
          <w:sz w:val="28"/>
          <w:szCs w:val="28"/>
          <w:lang w:eastAsia="sk-SK"/>
        </w:rPr>
        <w:lastRenderedPageBreak/>
        <w:t>10</w:t>
      </w:r>
    </w:p>
    <w:p w:rsidR="004E3834" w:rsidRPr="004E3834" w:rsidRDefault="004E3834" w:rsidP="004E38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B2B2B"/>
          <w:sz w:val="28"/>
          <w:szCs w:val="28"/>
          <w:lang w:eastAsia="sk-SK"/>
        </w:rPr>
      </w:pPr>
      <w:r w:rsidRPr="004E3834">
        <w:rPr>
          <w:rFonts w:ascii="Arial" w:eastAsia="Times New Roman" w:hAnsi="Arial" w:cs="Arial"/>
          <w:color w:val="2B2B2B"/>
          <w:sz w:val="28"/>
          <w:szCs w:val="28"/>
          <w:lang w:eastAsia="sk-SK"/>
        </w:rPr>
        <w:t>Obsah grafitu [%(m/m)]</w:t>
      </w:r>
    </w:p>
    <w:p w:rsidR="004E3834" w:rsidRPr="004E3834" w:rsidRDefault="004E3834" w:rsidP="004E3834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B2B2B"/>
          <w:sz w:val="28"/>
          <w:szCs w:val="28"/>
          <w:lang w:eastAsia="sk-SK"/>
        </w:rPr>
      </w:pPr>
      <w:r w:rsidRPr="004E3834">
        <w:rPr>
          <w:rFonts w:ascii="Arial" w:eastAsia="Times New Roman" w:hAnsi="Arial" w:cs="Arial"/>
          <w:color w:val="2B2B2B"/>
          <w:sz w:val="28"/>
          <w:szCs w:val="28"/>
          <w:lang w:eastAsia="sk-SK"/>
        </w:rPr>
        <w:t>5</w:t>
      </w:r>
    </w:p>
    <w:p w:rsidR="009607CE" w:rsidRPr="004E3834" w:rsidRDefault="009607CE" w:rsidP="004E3834"/>
    <w:sectPr w:rsidR="009607CE" w:rsidRPr="004E3834" w:rsidSect="009607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F696E"/>
    <w:multiLevelType w:val="multilevel"/>
    <w:tmpl w:val="EED88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E63403"/>
    <w:multiLevelType w:val="multilevel"/>
    <w:tmpl w:val="0CF44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C939C8"/>
    <w:multiLevelType w:val="multilevel"/>
    <w:tmpl w:val="B7EED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F80C4B"/>
    <w:multiLevelType w:val="multilevel"/>
    <w:tmpl w:val="85A6D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0A14CA"/>
    <w:multiLevelType w:val="multilevel"/>
    <w:tmpl w:val="90989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ED395A"/>
    <w:multiLevelType w:val="multilevel"/>
    <w:tmpl w:val="FBE2C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CA75D4"/>
    <w:multiLevelType w:val="multilevel"/>
    <w:tmpl w:val="2B944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CB065F5"/>
    <w:multiLevelType w:val="multilevel"/>
    <w:tmpl w:val="55CE3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4232972"/>
    <w:multiLevelType w:val="multilevel"/>
    <w:tmpl w:val="74764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6D52B8E"/>
    <w:multiLevelType w:val="multilevel"/>
    <w:tmpl w:val="29087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81219C2"/>
    <w:multiLevelType w:val="multilevel"/>
    <w:tmpl w:val="BA84E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DB01869"/>
    <w:multiLevelType w:val="multilevel"/>
    <w:tmpl w:val="5630F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6"/>
  </w:num>
  <w:num w:numId="5">
    <w:abstractNumId w:val="4"/>
  </w:num>
  <w:num w:numId="6">
    <w:abstractNumId w:val="9"/>
  </w:num>
  <w:num w:numId="7">
    <w:abstractNumId w:val="11"/>
  </w:num>
  <w:num w:numId="8">
    <w:abstractNumId w:val="1"/>
  </w:num>
  <w:num w:numId="9">
    <w:abstractNumId w:val="0"/>
  </w:num>
  <w:num w:numId="10">
    <w:abstractNumId w:val="2"/>
  </w:num>
  <w:num w:numId="11">
    <w:abstractNumId w:val="3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characterSpacingControl w:val="doNotCompress"/>
  <w:compat/>
  <w:rsids>
    <w:rsidRoot w:val="004E3834"/>
    <w:rsid w:val="004E3834"/>
    <w:rsid w:val="009607CE"/>
    <w:rsid w:val="00A84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607CE"/>
  </w:style>
  <w:style w:type="paragraph" w:styleId="Nadpis2">
    <w:name w:val="heading 2"/>
    <w:basedOn w:val="Normlny"/>
    <w:link w:val="Nadpis2Char"/>
    <w:uiPriority w:val="9"/>
    <w:qFormat/>
    <w:rsid w:val="004E38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4E3834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4E3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4E383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2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407193">
          <w:marLeft w:val="-176"/>
          <w:marRight w:val="-17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17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977281">
          <w:marLeft w:val="-176"/>
          <w:marRight w:val="-176"/>
          <w:marTop w:val="0"/>
          <w:marBottom w:val="1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05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00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29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731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57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1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91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17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97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73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26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76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91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0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54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76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68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70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8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53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22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59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4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18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75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8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02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85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82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31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8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51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27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48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718419">
                  <w:marLeft w:val="-176"/>
                  <w:marRight w:val="-17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6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453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35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0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47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690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0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048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88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961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84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732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6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783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09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000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1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184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92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12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61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865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08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46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35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837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88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79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39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363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64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451</Words>
  <Characters>2572</Characters>
  <Application>Microsoft Office Word</Application>
  <DocSecurity>0</DocSecurity>
  <Lines>21</Lines>
  <Paragraphs>6</Paragraphs>
  <ScaleCrop>false</ScaleCrop>
  <Company/>
  <LinksUpToDate>false</LinksUpToDate>
  <CharactersWithSpaces>3017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Kornel1</dc:creator>
  <cp:lastModifiedBy>Kornel1</cp:lastModifiedBy>
  <cp:revision>2</cp:revision>
  <dcterms:created xsi:type="dcterms:W3CDTF">2022-09-09T08:12:00Z</dcterms:created>
  <dcterms:modified xsi:type="dcterms:W3CDTF">2022-09-09T08:12:00Z</dcterms:modified>
</cp:coreProperties>
</file>